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00" w:afterAutospacing="0" w:line="11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建筑与艺术学院2023年研究生拟录取名单（五）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5F5F5"/>
        <w:spacing w:before="300" w:beforeAutospacing="0" w:after="300" w:afterAutospacing="0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kern w:val="0"/>
          <w:sz w:val="14"/>
          <w:szCs w:val="14"/>
          <w:shd w:val="clear" w:fill="F5F5F5"/>
          <w:lang w:val="en-US" w:eastAsia="zh-CN" w:bidi="ar"/>
        </w:rPr>
        <w:t>日期：2023-04-14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kern w:val="0"/>
          <w:sz w:val="14"/>
          <w:szCs w:val="14"/>
          <w:bdr w:val="none" w:color="auto" w:sz="0" w:space="0"/>
          <w:shd w:val="clear" w:fill="F5F5F5"/>
          <w:lang w:val="en-US" w:eastAsia="zh-CN" w:bidi="ar"/>
        </w:rPr>
        <w:t>浏览：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kern w:val="0"/>
          <w:sz w:val="14"/>
          <w:szCs w:val="14"/>
          <w:shd w:val="clear" w:fill="F5F5F5"/>
          <w:lang w:val="en-US" w:eastAsia="zh-CN" w:bidi="ar"/>
        </w:rPr>
        <w:t>1585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00" w:afterAutospacing="0" w:line="320" w:lineRule="atLeast"/>
        <w:ind w:left="0" w:right="0" w:firstLine="420"/>
        <w:jc w:val="center"/>
        <w:rPr>
          <w:rFonts w:ascii="微软雅黑" w:hAnsi="微软雅黑" w:eastAsia="微软雅黑" w:cs="微软雅黑"/>
          <w:color w:val="333333"/>
          <w:sz w:val="16"/>
          <w:szCs w:val="16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300" w:afterAutospacing="0" w:line="320" w:lineRule="atLeast"/>
        <w:ind w:left="0" w:right="0" w:firstLine="560"/>
        <w:jc w:val="both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16"/>
          <w:szCs w:val="16"/>
          <w:shd w:val="clear" w:fill="FFFFFF"/>
        </w:rPr>
        <w:t>学院按照《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u w:val="none"/>
          <w:shd w:val="clear" w:fill="FFFFFF"/>
        </w:rPr>
        <w:instrText xml:space="preserve"> HYPERLINK "http://yjszs.hfut.edu.cn/2023/0320/c13524a289831/page.htm" \o "合肥工业大学2023年硕士研究生招生考试复试录取工作方案"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u w:val="none"/>
          <w:shd w:val="clear" w:fill="FFFFFF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16"/>
          <w:szCs w:val="16"/>
          <w:u w:val="none"/>
          <w:shd w:val="clear" w:fill="FFFFFF"/>
        </w:rPr>
        <w:t>合肥工业大学2023年硕士研究生招生考试复试录取工作方案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u w:val="none"/>
          <w:shd w:val="clear" w:fill="FFFFFF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16"/>
          <w:szCs w:val="16"/>
          <w:shd w:val="clear" w:fill="FFFFFF"/>
        </w:rPr>
        <w:t>》要求，对符合我校要求的调剂建筑学（非全）、工业设计工程（非全）、艺术设计（非全）考生进行复试，现将已完成复试的拟录取结果公示如下：</w:t>
      </w:r>
    </w:p>
    <w:tbl>
      <w:tblPr>
        <w:tblW w:w="6280" w:type="dxa"/>
        <w:tblInd w:w="0" w:type="dxa"/>
        <w:tblBorders>
          <w:top w:val="single" w:color="DDDDDD" w:sz="4" w:space="0"/>
          <w:left w:val="single" w:color="DDDDDD" w:sz="4" w:space="0"/>
          <w:bottom w:val="single" w:color="DDDDDD" w:sz="4" w:space="0"/>
          <w:right w:val="single" w:color="DDDDDD" w:sz="4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1548"/>
        <w:gridCol w:w="740"/>
        <w:gridCol w:w="660"/>
        <w:gridCol w:w="660"/>
        <w:gridCol w:w="660"/>
        <w:gridCol w:w="930"/>
        <w:gridCol w:w="670"/>
        <w:gridCol w:w="206"/>
      </w:tblGrid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614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color w:val="333333"/>
                <w:sz w:val="16"/>
                <w:szCs w:val="16"/>
              </w:rPr>
              <w:t>拟录取专业代码及名称：135108艺术设计（调剂非全）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" w:hRule="atLeast"/>
        </w:trPr>
        <w:tc>
          <w:tcPr>
            <w:tcW w:w="5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序号</w:t>
            </w:r>
          </w:p>
        </w:tc>
        <w:tc>
          <w:tcPr>
            <w:tcW w:w="12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准 考 证 号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姓 名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初试成绩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复试成绩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总成绩</w:t>
            </w:r>
          </w:p>
        </w:tc>
        <w:tc>
          <w:tcPr>
            <w:tcW w:w="93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录取意见</w:t>
            </w:r>
          </w:p>
        </w:tc>
        <w:tc>
          <w:tcPr>
            <w:tcW w:w="67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3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109083860001317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程思璐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382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132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79.88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103633108003180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韩旭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383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122.6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78.14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0" w:hRule="atLeast"/>
        </w:trPr>
        <w:tc>
          <w:tcPr>
            <w:tcW w:w="614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color w:val="333333"/>
                <w:sz w:val="16"/>
                <w:szCs w:val="16"/>
              </w:rPr>
              <w:t>拟录取专业代码及名称：085507工业设计（调剂非全）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序号</w:t>
            </w:r>
          </w:p>
        </w:tc>
        <w:tc>
          <w:tcPr>
            <w:tcW w:w="12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准 考 证 号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姓 名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初试成绩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复试成绩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总成绩</w:t>
            </w:r>
          </w:p>
        </w:tc>
        <w:tc>
          <w:tcPr>
            <w:tcW w:w="93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录取意见</w:t>
            </w:r>
          </w:p>
        </w:tc>
        <w:tc>
          <w:tcPr>
            <w:tcW w:w="67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3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102513000012281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杨钧岚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372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123.4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76.76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103593210012019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潘浩然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365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126.8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76.46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614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color w:val="333333"/>
                <w:sz w:val="16"/>
                <w:szCs w:val="16"/>
              </w:rPr>
              <w:t>拟录取专业代码及名称：085100建筑学专硕（调剂非全日制）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序号</w:t>
            </w:r>
          </w:p>
        </w:tc>
        <w:tc>
          <w:tcPr>
            <w:tcW w:w="12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准 考 证 号</w:t>
            </w:r>
          </w:p>
        </w:tc>
        <w:tc>
          <w:tcPr>
            <w:tcW w:w="7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姓 名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初试成绩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复试成绩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总成绩</w:t>
            </w:r>
          </w:p>
        </w:tc>
        <w:tc>
          <w:tcPr>
            <w:tcW w:w="93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录取意见</w:t>
            </w:r>
          </w:p>
        </w:tc>
        <w:tc>
          <w:tcPr>
            <w:tcW w:w="67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3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106983421615013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程华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363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111.2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73.06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102133000015131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杨皓迪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339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125.6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72.58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100033599112508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舒俊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332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127.8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72.04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100043132405231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穆文嘉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333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120.8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70.78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103863211516727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罗世东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330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122.4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70.68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106573520106861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汪洋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338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109.2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69.16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101123202300433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要敏明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328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115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68.92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101413410112000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周倩霞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329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110.8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68.22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107033321105918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陆明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331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109.2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68.18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>
        <w:tblPrEx>
          <w:tblBorders>
            <w:top w:val="single" w:color="DDDDDD" w:sz="4" w:space="0"/>
            <w:left w:val="single" w:color="DDDDDD" w:sz="4" w:space="0"/>
            <w:bottom w:val="single" w:color="DDDDDD" w:sz="4" w:space="0"/>
            <w:right w:val="single" w:color="DDDDDD" w:sz="4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103593210008367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杨林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333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99.8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66.58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同意拟录取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16"/>
                <w:szCs w:val="16"/>
              </w:rPr>
              <w:t>定向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spacing w:before="0" w:beforeAutospacing="0" w:after="300" w:afterAutospacing="0" w:line="320" w:lineRule="atLeast"/>
        <w:ind w:left="0" w:right="0" w:firstLine="560"/>
        <w:jc w:val="both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16"/>
          <w:szCs w:val="16"/>
          <w:shd w:val="clear" w:fill="FFFFFF"/>
        </w:rPr>
        <w:t>公示时间：2023年4月14日—4月18日。公示期间如对公示内容有异议，可通过电话等方式向我院反映。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00" w:afterAutospacing="0" w:line="320" w:lineRule="atLeast"/>
        <w:ind w:left="0" w:right="0" w:firstLine="560"/>
        <w:jc w:val="both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16"/>
          <w:szCs w:val="16"/>
          <w:shd w:val="clear" w:fill="FFFFFF"/>
        </w:rPr>
        <w:t>联系电话：0551-63831691      监督电话：0551-63831693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00" w:afterAutospacing="0" w:line="320" w:lineRule="atLeast"/>
        <w:ind w:left="0" w:right="0" w:firstLine="420"/>
        <w:jc w:val="both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300" w:afterAutospacing="0" w:line="320" w:lineRule="atLeast"/>
        <w:ind w:left="0" w:right="0" w:firstLine="4110"/>
        <w:jc w:val="right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16"/>
          <w:szCs w:val="16"/>
          <w:shd w:val="clear" w:fill="FFFFFF"/>
        </w:rPr>
        <w:t>  建筑与艺术学院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300" w:afterAutospacing="0" w:line="320" w:lineRule="atLeast"/>
        <w:ind w:left="0" w:right="0" w:firstLine="420"/>
        <w:jc w:val="right"/>
        <w:rPr>
          <w:rFonts w:hint="eastAsia" w:ascii="微软雅黑" w:hAnsi="微软雅黑" w:eastAsia="微软雅黑" w:cs="微软雅黑"/>
          <w:color w:val="333333"/>
          <w:sz w:val="16"/>
          <w:szCs w:val="1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16"/>
          <w:szCs w:val="16"/>
          <w:shd w:val="clear" w:fill="FFFFFF"/>
        </w:rPr>
        <w:t>                                               2023年4月14日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1495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2023-05-24T13:14:52Z</dcterms:created>
  <dc:creator>Administrator</dc:creator>
  <cp:lastModifiedBy>王英</cp:lastModifiedBy>
  <dcterms:modified xsi:type="dcterms:W3CDTF">2023-05-24T13:15:02Z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741DF42E2AC843F7890D43D7BD9E4855</vt:lpwstr>
  </property>
</Properties>
</file>